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461D64" w:rsidRPr="00461D64" w:rsidRDefault="00485DFA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461D64"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САРАТОВСКОЙ ОБЛАСТИ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proofErr w:type="gramStart"/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12.05.2026 года   </w:t>
      </w:r>
      <w:r w:rsidR="0048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№ 19</w:t>
      </w: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48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Start"/>
      <w:r w:rsidR="0048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</w:t>
      </w:r>
      <w:proofErr w:type="gramEnd"/>
      <w:r w:rsidR="0048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ктябрьский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 на территории </w:t>
      </w:r>
      <w:r w:rsidR="00485DFA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 xml:space="preserve"> муниципального образования</w:t>
      </w:r>
    </w:p>
    <w:p w:rsidR="00461D64" w:rsidRPr="00461D64" w:rsidRDefault="00461D64" w:rsidP="00461D6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          </w:t>
      </w:r>
      <w:proofErr w:type="gram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 соответствии с частью 1 статьи 53 Федерального закона от 31.07.2020  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 № 177 «Об утверждении общих требований к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</w:t>
      </w:r>
      <w:proofErr w:type="gramEnd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листов, утверждению, применению, актуализации форм проверочных листов, а также случаев обязательного применения проверочных листов", администрация </w:t>
      </w:r>
      <w:r w:rsidR="00485DF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муниципального образования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ПОСТАНОВЛЯЕТ: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      1. Утвердить прилагаемую </w:t>
      </w:r>
      <w:hyperlink r:id="rId5" w:history="1">
        <w:r w:rsidRPr="00461D6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форму</w:t>
        </w:r>
      </w:hyperlink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 на территории </w:t>
      </w:r>
      <w:r w:rsidR="00485DF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муниципального образования.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      2. </w:t>
      </w:r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r w:rsidR="00485DF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 в сети Интернет </w:t>
      </w:r>
      <w:proofErr w:type="spellStart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http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proofErr w:type="spellStart"/>
      <w:r w:rsidR="00485DF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октябрьское</w:t>
      </w:r>
      <w:proofErr w:type="gramStart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.р</w:t>
      </w:r>
      <w:proofErr w:type="gram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/.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3. Настоящее постановление вступает в силу после его официального обнародования (опубликования).</w:t>
      </w:r>
    </w:p>
    <w:p w:rsidR="00485DFA" w:rsidRDefault="00485DFA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485DF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Октябрьского</w:t>
      </w:r>
      <w:proofErr w:type="gramEnd"/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</w:t>
      </w:r>
      <w:r w:rsidR="0048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А.С.Комаров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62A"/>
          <w:sz w:val="20"/>
          <w:szCs w:val="28"/>
          <w:lang w:eastAsia="ru-RU"/>
        </w:rPr>
      </w:pPr>
    </w:p>
    <w:p w:rsidR="00485DFA" w:rsidRDefault="00485DFA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5DFA" w:rsidRDefault="00485DFA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  <w:r w:rsidR="00485DFA">
        <w:rPr>
          <w:rFonts w:ascii="Times New Roman" w:eastAsia="Times New Roman" w:hAnsi="Times New Roman" w:cs="Times New Roman"/>
          <w:color w:val="22262A"/>
          <w:sz w:val="20"/>
          <w:szCs w:val="20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МО</w:t>
      </w:r>
    </w:p>
    <w:p w:rsidR="00461D64" w:rsidRPr="00461D64" w:rsidRDefault="00485DFA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12.05.2026 года №19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ФОРМА ПРОВЕРОЧНОГО ЛИСТА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КОНТРОЛЯ В СФЕРЕ БЛАГОУСТРОЙСТВА НА ТЕРРИТОРИИ </w:t>
      </w:r>
      <w:r w:rsidR="00485DFA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МУНИЦИПАЛЬНОГО ОБРАЗОВАНИЯ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461D64" w:rsidRPr="00461D64" w:rsidRDefault="00461D64" w:rsidP="00461D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Место проведения контрольного мероприятия с заполнением проверочного листа                               и (или) используемые юридическим лицом, индивидуальным предпринимателем, гражданином производственные объекты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(номер, дата решения о проведении контрольного мероприятия)</w:t>
      </w:r>
    </w:p>
    <w:p w:rsidR="00461D64" w:rsidRPr="00461D64" w:rsidRDefault="00461D64" w:rsidP="00461D6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_____________________________________________________________________________________.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Форма проверочного листа утверждена постановлением администрации </w:t>
      </w:r>
      <w:r w:rsidR="00485DFA">
        <w:rPr>
          <w:rFonts w:ascii="Times New Roman" w:eastAsia="Times New Roman" w:hAnsi="Times New Roman" w:cs="Times New Roman"/>
          <w:sz w:val="20"/>
          <w:szCs w:val="24"/>
          <w:lang w:eastAsia="ru-RU"/>
        </w:rPr>
        <w:t>Октябрьского</w:t>
      </w: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муниципального образования </w:t>
      </w:r>
      <w:proofErr w:type="gramStart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от</w:t>
      </w:r>
      <w:proofErr w:type="gramEnd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___________ № ________.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Вид контрольного (надзорного) мероприятия ______________________________________________.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"/>
        <w:gridCol w:w="3367"/>
        <w:gridCol w:w="2748"/>
        <w:gridCol w:w="221"/>
        <w:gridCol w:w="314"/>
        <w:gridCol w:w="1458"/>
        <w:gridCol w:w="1100"/>
      </w:tblGrid>
      <w:tr w:rsidR="00461D64" w:rsidRPr="00461D64" w:rsidTr="00520F8D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proofErr w:type="gramEnd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Варианты ответа</w:t>
            </w:r>
          </w:p>
        </w:tc>
      </w:tr>
      <w:tr w:rsidR="00461D64" w:rsidRPr="00461D64" w:rsidTr="00520F8D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примечание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Общие требования к надлежащему состоянию и содержанию объектов на территории муниципального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основные запреты, установленные муниципальными правовыми актами в сфере благоустройства, на обследуемой территории?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85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Пункт 3.3 части 3; п.5.6. части 5; п. 10.1; 10.12 части 10; п.11.4. части 11 Правил благоустройства территорий </w:t>
            </w:r>
            <w:r w:rsidR="00485DF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Октябрьского</w:t>
            </w: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МО, утвержденных решением Совета депутатов </w:t>
            </w:r>
            <w:r w:rsidR="00485DF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Октябрьского МО от </w:t>
            </w:r>
            <w:r w:rsidR="00485DF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28.02.2012 года № 4 п.2</w:t>
            </w: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(далее – Правила благоустройства).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Определены ли границы прилегающих территорий в соответствии с Правилами 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Статья 7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Выполнение субъектами отношений в сфере обеспечения чистоты и порядка, в отношении которых проводится контрольно - надзорное мероприятие, обязанности по производству регулярной уборки территории, находящихся в их ведении, вывозу мусора, отходов, образующегося в результате осуществления ими хозяйственной и (или) иной деятельности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Статья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земельных участков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требования, установленные Правилами благоустройства, владельцем (арендатором) обследуемого земельного участка по содержанию данного участка в надлежащем состоянии?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фасадов зданий, сооружений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Выполняются ли лицом, ответственным за эксплуатацию   здания, в отношении которого проводится контрольно-надзорное мероприятие, основные требования по содержанию фасадов здания?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п. 3.6. статьи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Размещается ли самовольно на зданиях, строениях, сооружениях, нестационарных торговых объектах, временных (некапитальных) объектах, входных группах, ограждениях, остановочных комплексах, опорах освещения, линий электропередачи и контактной сети, деревьях информационно-печатная продукция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Пункт 3.6. статьи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объектов (средств) наружного освещения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Исполняют ли собственники (владельцы, пользователи, балансодержатели) объектов наружного освещения или объектов, оборудованных средствами наружного освещения, а также организации, обслуживающие объекты (средства) наружного освещения основные обязанности, закрепленные за ними Правилами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мест производства земляных, строительных, ремонтных работ, работ по прокладке и переустройству инженерных сетей и коммуникаций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Исполнена ли производителем работ (генеральным подрядчиком), обязанность по содержанию мест производства земляных, строительных, ремонтных работ, работ по прокладке и переустройству инженерных сетей и коммуникаций в </w:t>
            </w: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соответствии с требованиями Правил 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Восстановлено ли в полном объеме нарушенное благоустройство, после окончания производства земляных, строительных, ремонтных работ, работ по прокладке и переустройству инженерных сетей и коммуникаций?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Производятся ли земляные работы без оформленного в установленном порядке разрешения?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Порядок уборки территории муниципального образования, включая перечень работ по благоустройству и периодичность их выполнения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и проведение уборки территории муниципального образования   в зимний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Выполняется ли основной перечень мероприятий по организации и проведению уборки территории муниципального образования в зимний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Пункт 3.11. части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и проведение уборки территории муниципального образования в летний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Выполняется ли основной перечень мероприятий по организации и проведению уборки территории муниципального образования в летний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Требования к элементам комплексного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Озеленение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сохранности и размещению объектов озеленения?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Ограждения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обустройству ограждений?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Малые архитектурные формы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размещению объектов малых архитектурных форм?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3.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сбора и вывоза коммунальных и промышленных отходов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Организовано ли надлежащее обращение с отходами образователем отходов?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</w:tbl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"_______" _________________ 20_________ г.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(указывается дата заполнения проверочного листа)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          _____________________      ___________________________________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proofErr w:type="gramStart"/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(должность лица,                                                                (подпись)                       (фамилия, имя, отчество (при наличии) заполнившего проверочный лист                   лица, заполнившего проверочный лист</w:t>
      </w:r>
      <w:proofErr w:type="gramEnd"/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EF4" w:rsidRDefault="00887EF4">
      <w:bookmarkStart w:id="0" w:name="_GoBack"/>
      <w:bookmarkEnd w:id="0"/>
    </w:p>
    <w:sectPr w:rsidR="00887EF4" w:rsidSect="00A6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5227"/>
    <w:multiLevelType w:val="multilevel"/>
    <w:tmpl w:val="E7985C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419D5"/>
    <w:multiLevelType w:val="multilevel"/>
    <w:tmpl w:val="70D62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012BC"/>
    <w:multiLevelType w:val="multilevel"/>
    <w:tmpl w:val="B5D2E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93663"/>
    <w:multiLevelType w:val="multilevel"/>
    <w:tmpl w:val="550C33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F56B59"/>
    <w:multiLevelType w:val="multilevel"/>
    <w:tmpl w:val="1908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AA349A"/>
    <w:multiLevelType w:val="multilevel"/>
    <w:tmpl w:val="549E8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F5C"/>
    <w:rsid w:val="00197F5C"/>
    <w:rsid w:val="00461D64"/>
    <w:rsid w:val="00485DFA"/>
    <w:rsid w:val="00887EF4"/>
    <w:rsid w:val="00A65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1543</Words>
  <Characters>8798</Characters>
  <Application>Microsoft Office Word</Application>
  <DocSecurity>0</DocSecurity>
  <Lines>73</Lines>
  <Paragraphs>20</Paragraphs>
  <ScaleCrop>false</ScaleCrop>
  <Company/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Home</cp:lastModifiedBy>
  <cp:revision>2</cp:revision>
  <dcterms:created xsi:type="dcterms:W3CDTF">2026-05-22T05:17:00Z</dcterms:created>
  <dcterms:modified xsi:type="dcterms:W3CDTF">2026-05-22T05:17:00Z</dcterms:modified>
</cp:coreProperties>
</file>