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9A4" w:rsidRPr="005932E3" w:rsidRDefault="001B69A4" w:rsidP="001B69A4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1B69A4" w:rsidRPr="005932E3" w:rsidRDefault="00EF63B4" w:rsidP="001B6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="001B69A4"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1B69A4" w:rsidRPr="005932E3" w:rsidRDefault="001B69A4" w:rsidP="001B6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1B69A4" w:rsidRPr="005932E3" w:rsidRDefault="001B69A4" w:rsidP="001B69A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1B69A4" w:rsidRDefault="001B69A4" w:rsidP="001B6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1B69A4" w:rsidRPr="005932E3" w:rsidRDefault="001B69A4" w:rsidP="001B69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1B69A4" w:rsidRPr="005932E3" w:rsidRDefault="001B69A4" w:rsidP="001B69A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1B69A4" w:rsidRDefault="001B69A4" w:rsidP="001B69A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24.07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.2025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г</w:t>
      </w:r>
      <w:r w:rsidR="00EF63B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ода                         № 18 п.1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п. </w:t>
      </w:r>
      <w:proofErr w:type="gramStart"/>
      <w:r w:rsidR="00EF63B4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Октябрьский</w:t>
      </w:r>
      <w:proofErr w:type="gramEnd"/>
    </w:p>
    <w:p w:rsidR="001B69A4" w:rsidRDefault="001B69A4" w:rsidP="001B69A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1B69A4" w:rsidRDefault="001B69A4" w:rsidP="001B69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проекте решения о внесении изменений и дополнений </w:t>
      </w:r>
    </w:p>
    <w:p w:rsidR="001B69A4" w:rsidRDefault="001B69A4" w:rsidP="001B69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Устав </w:t>
      </w:r>
      <w:r w:rsidR="00EF63B4">
        <w:rPr>
          <w:rFonts w:ascii="Times New Roman" w:hAnsi="Times New Roman"/>
          <w:b/>
          <w:sz w:val="24"/>
          <w:szCs w:val="24"/>
        </w:rPr>
        <w:t>Октябрьского</w:t>
      </w:r>
      <w:r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1B69A4" w:rsidRDefault="001B69A4" w:rsidP="001B69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Перелюбского муниципального района Саратовской области</w:t>
      </w:r>
    </w:p>
    <w:p w:rsidR="001B69A4" w:rsidRDefault="001B69A4" w:rsidP="001B69A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69A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Саратовской области от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</w:t>
      </w:r>
      <w:r w:rsidRPr="003F2B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</w:t>
      </w:r>
      <w:r w:rsidR="00EF63B4">
        <w:rPr>
          <w:rFonts w:ascii="Times New Roman" w:eastAsia="Times New Roman" w:hAnsi="Times New Roman"/>
          <w:sz w:val="24"/>
          <w:szCs w:val="24"/>
          <w:lang w:eastAsia="ru-RU"/>
        </w:rPr>
        <w:t>Октябрьского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поселения, Совет </w:t>
      </w:r>
      <w:r w:rsidR="00EF63B4">
        <w:rPr>
          <w:rFonts w:ascii="Times New Roman" w:eastAsia="Times New Roman" w:hAnsi="Times New Roman"/>
          <w:sz w:val="24"/>
          <w:szCs w:val="24"/>
          <w:lang w:eastAsia="ru-RU"/>
        </w:rPr>
        <w:t>Октябрьского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Саратовской области </w:t>
      </w:r>
    </w:p>
    <w:p w:rsidR="001B69A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69A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1B69A4" w:rsidRDefault="001B69A4" w:rsidP="001B69A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1B69A4" w:rsidRDefault="001B69A4" w:rsidP="001B69A4">
      <w:pPr>
        <w:pStyle w:val="a3"/>
        <w:spacing w:before="0" w:beforeAutospacing="0" w:after="0" w:afterAutospacing="0"/>
        <w:ind w:firstLine="426"/>
        <w:jc w:val="both"/>
      </w:pPr>
      <w:r>
        <w:rPr>
          <w:b/>
        </w:rPr>
        <w:t>1.</w:t>
      </w:r>
      <w:r>
        <w:t xml:space="preserve"> </w:t>
      </w:r>
      <w:r>
        <w:rPr>
          <w:rFonts w:eastAsia="Calibri"/>
        </w:rPr>
        <w:t>Одобрить проект решения</w:t>
      </w:r>
      <w:r>
        <w:t xml:space="preserve"> о внесении   в </w:t>
      </w:r>
      <w:r>
        <w:rPr>
          <w:rStyle w:val="1"/>
        </w:rPr>
        <w:t>Устав</w:t>
      </w:r>
      <w:r>
        <w:t xml:space="preserve"> </w:t>
      </w:r>
      <w:r w:rsidR="00EF63B4">
        <w:t>Октябрьского</w:t>
      </w:r>
      <w:r>
        <w:t xml:space="preserve"> сельского поселения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области, утверждённый решением Совета </w:t>
      </w:r>
      <w:r w:rsidR="00EF63B4">
        <w:t>Октябрьского</w:t>
      </w:r>
      <w:r>
        <w:t xml:space="preserve"> муниципального образования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 от 01 октября 2020 г. №</w:t>
      </w:r>
      <w:r w:rsidR="00EF63B4">
        <w:t xml:space="preserve"> 32</w:t>
      </w:r>
      <w:r>
        <w:t xml:space="preserve"> п. 1 </w:t>
      </w:r>
      <w:r w:rsidRPr="00310B76">
        <w:t xml:space="preserve">(с изменениями и дополнениями </w:t>
      </w:r>
      <w:r w:rsidR="00EF63B4">
        <w:t>от 01.06.2021 №8 п</w:t>
      </w:r>
      <w:proofErr w:type="gramStart"/>
      <w:r w:rsidR="00EF63B4">
        <w:t>1</w:t>
      </w:r>
      <w:proofErr w:type="gramEnd"/>
      <w:r w:rsidR="00EF63B4">
        <w:t>,от 01.06.2021,от 15.02.2022 года № 2 п.2, от 01.06.2023 года № 12</w:t>
      </w:r>
      <w:r w:rsidRPr="00310B76">
        <w:t xml:space="preserve"> п.1, от 21.10.2024 года № 15 п.1) (далее – Устав) следующих изменений и дополнений:</w:t>
      </w:r>
    </w:p>
    <w:p w:rsidR="001B69A4" w:rsidRPr="00310B76" w:rsidRDefault="001B69A4" w:rsidP="001B69A4">
      <w:pPr>
        <w:pStyle w:val="a3"/>
        <w:spacing w:before="0" w:beforeAutospacing="0" w:after="0" w:afterAutospacing="0"/>
        <w:ind w:firstLine="426"/>
        <w:jc w:val="both"/>
      </w:pPr>
    </w:p>
    <w:p w:rsidR="001B69A4" w:rsidRDefault="0081530B" w:rsidP="001B69A4">
      <w:pPr>
        <w:spacing w:after="0" w:line="240" w:lineRule="auto"/>
        <w:jc w:val="both"/>
        <w:rPr>
          <w:rFonts w:ascii="Times New Roman" w:hAnsi="Times New Roman"/>
          <w:color w:val="0070C0"/>
          <w:sz w:val="24"/>
          <w:szCs w:val="24"/>
        </w:rPr>
      </w:pPr>
      <w:r w:rsidRPr="008033D4">
        <w:rPr>
          <w:rFonts w:ascii="Times New Roman" w:hAnsi="Times New Roman"/>
          <w:color w:val="0070C0"/>
          <w:sz w:val="24"/>
          <w:szCs w:val="24"/>
        </w:rPr>
        <w:t xml:space="preserve">      </w:t>
      </w:r>
    </w:p>
    <w:p w:rsidR="00AC037C" w:rsidRPr="00EF63B4" w:rsidRDefault="00AC037C" w:rsidP="00AC037C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1.1. </w:t>
      </w:r>
      <w:proofErr w:type="gramStart"/>
      <w:r w:rsidRPr="00EF63B4">
        <w:rPr>
          <w:rFonts w:ascii="Times New Roman" w:hAnsi="Times New Roman"/>
          <w:color w:val="000000" w:themeColor="text1"/>
          <w:sz w:val="24"/>
          <w:szCs w:val="24"/>
        </w:rPr>
        <w:t>В абзаце 2 пункта 5 статьи 5 Устава фразу «пунктами 1 - 7 и 9.2 части 10 статьи 40 Федерального закона «Об общих принципах организации местного самоуправления в Российской Федерации» заменить фразой «пунктами 1-7,9 и 10 части 1 статьи 30</w:t>
      </w:r>
      <w:r w:rsidRPr="00EF63B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>Федерального закона от 20.03.2025 № 33-ФЗ «Об общих принципах организации местного самоуправления в единой системе публичной власти»;</w:t>
      </w:r>
      <w:proofErr w:type="gramEnd"/>
    </w:p>
    <w:p w:rsidR="00AC037C" w:rsidRPr="00EF63B4" w:rsidRDefault="00AC037C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B69A4" w:rsidRPr="00EF63B4" w:rsidRDefault="0081530B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     1.1.1.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B69A4" w:rsidRPr="00EF63B4">
        <w:rPr>
          <w:rFonts w:ascii="Times New Roman" w:hAnsi="Times New Roman"/>
          <w:b/>
          <w:color w:val="000000" w:themeColor="text1"/>
          <w:sz w:val="24"/>
          <w:szCs w:val="24"/>
        </w:rPr>
        <w:t>в подпункте 4 пункта 3 статьи 12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Устава фразу «со статьей 13 Федерального закона от 06.10.2003 №131-ФЗ «Об общих принципах организации местного самоуправления в Российской Федерации» заменить словами «со статьей 12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1B69A4" w:rsidRPr="00EF63B4" w:rsidRDefault="0081530B" w:rsidP="001B69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     1.1.2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>. в</w:t>
      </w:r>
      <w:r w:rsidR="001B69A4" w:rsidRPr="00EF63B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пункте 5 статьи 19; пунктах 10 и 17 статьи 25; пункте 8 статьи 30; пункте 1 статьи 31; пункте 2 статьи 35; пункте 1 статьи 43; </w:t>
      </w:r>
      <w:proofErr w:type="gramStart"/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подпункте 1 пункта 1 статьи 50 </w:t>
      </w:r>
      <w:r w:rsidR="001B69A4" w:rsidRPr="00EF63B4">
        <w:rPr>
          <w:rFonts w:ascii="Times New Roman" w:hAnsi="Times New Roman"/>
          <w:sz w:val="24"/>
          <w:szCs w:val="24"/>
        </w:rPr>
        <w:t xml:space="preserve">Устава фразу «Федерального закона от 06.10.2003 №131-ФЗ «Об общих принципах организации местного самоуправления в Российской Федерации» заменить словами «Федерального </w:t>
      </w:r>
      <w:r w:rsidR="001B69A4" w:rsidRPr="00EF63B4">
        <w:rPr>
          <w:rFonts w:ascii="Times New Roman" w:hAnsi="Times New Roman"/>
          <w:sz w:val="24"/>
          <w:szCs w:val="24"/>
        </w:rPr>
        <w:lastRenderedPageBreak/>
        <w:t>закона от 20.03.2025 № 33-ФЗ «Об общих принципах организации местного самоуправления в единой системе публичной власти» в соответствующих падежах;</w:t>
      </w:r>
      <w:proofErr w:type="gramEnd"/>
    </w:p>
    <w:p w:rsidR="001B69A4" w:rsidRPr="00EF63B4" w:rsidRDefault="0081530B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     1.1.3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1B69A4" w:rsidRPr="00EF63B4">
        <w:rPr>
          <w:rFonts w:ascii="Times New Roman" w:hAnsi="Times New Roman"/>
          <w:b/>
          <w:color w:val="000000" w:themeColor="text1"/>
          <w:sz w:val="24"/>
          <w:szCs w:val="24"/>
        </w:rPr>
        <w:t>в пункте 16 статьи 25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Устава фразу «Об общих принципах организации местного самоуправления в Российской Федерации»» заменит</w:t>
      </w:r>
      <w:r w:rsidR="00521442" w:rsidRPr="00EF63B4">
        <w:rPr>
          <w:rFonts w:ascii="Times New Roman" w:hAnsi="Times New Roman"/>
          <w:color w:val="000000" w:themeColor="text1"/>
          <w:sz w:val="24"/>
          <w:szCs w:val="24"/>
        </w:rPr>
        <w:t>ь словами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власти»; </w:t>
      </w:r>
    </w:p>
    <w:p w:rsidR="001B69A4" w:rsidRPr="00EF63B4" w:rsidRDefault="0081530B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proofErr w:type="gramStart"/>
      <w:r w:rsidRPr="00EF63B4">
        <w:rPr>
          <w:rFonts w:ascii="Times New Roman" w:hAnsi="Times New Roman"/>
          <w:color w:val="000000" w:themeColor="text1"/>
          <w:sz w:val="24"/>
          <w:szCs w:val="24"/>
        </w:rPr>
        <w:t>1.1.4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>. в пункте 2 статьи 49 Устава фразу «пунктами 4, 4.1 и 4.3 части 1 статьи 25.1 Федерального закона от 06.10.2003 № 131-ФЗ «Об общих принципах организации местного самоуправления в Российской Федерации» заменить словами «предусмотренных пунктами 1 и 2 части 1 статьи 45 Федерального закона от 20.03.2025 № 33-ФЗ «Об общих принципах организации местного самоуправления в единой системе публичной власти», на сходе</w:t>
      </w:r>
      <w:proofErr w:type="gramEnd"/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граждан</w:t>
      </w:r>
      <w:proofErr w:type="gramStart"/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>.»;</w:t>
      </w:r>
      <w:proofErr w:type="gramEnd"/>
    </w:p>
    <w:p w:rsidR="001B69A4" w:rsidRPr="00EF63B4" w:rsidRDefault="0081530B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     1.1.5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1B69A4" w:rsidRPr="00EF63B4">
        <w:rPr>
          <w:rFonts w:ascii="Times New Roman" w:hAnsi="Times New Roman"/>
          <w:b/>
          <w:color w:val="000000" w:themeColor="text1"/>
          <w:sz w:val="24"/>
          <w:szCs w:val="24"/>
        </w:rPr>
        <w:t>в подпункте 2 пункта 1 статьи 50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Устава фразу «</w:t>
      </w:r>
      <w:r w:rsidR="00D141B1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>частью 4 статьи 15 Федерального закона от 06.10.2003 № 131-ФЗ «Об общих принципах организации местного самоуправления в Российской Федерации» заменить словами «</w:t>
      </w:r>
      <w:r w:rsidR="00D141B1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со 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>статьёй 33</w:t>
      </w:r>
      <w:r w:rsidR="00000F4C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B69A4" w:rsidRPr="00EF63B4">
        <w:rPr>
          <w:rFonts w:ascii="Times New Roman" w:hAnsi="Times New Roman"/>
          <w:color w:val="000000" w:themeColor="text1"/>
          <w:sz w:val="24"/>
          <w:szCs w:val="24"/>
        </w:rPr>
        <w:t>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1B69A4" w:rsidRPr="00EF63B4" w:rsidRDefault="001B69A4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proofErr w:type="gramStart"/>
      <w:r w:rsidR="0081530B" w:rsidRPr="00EF63B4">
        <w:rPr>
          <w:rFonts w:ascii="Times New Roman" w:hAnsi="Times New Roman"/>
          <w:color w:val="000000" w:themeColor="text1"/>
          <w:sz w:val="24"/>
          <w:szCs w:val="24"/>
        </w:rPr>
        <w:t>1.1.6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EF63B4">
        <w:rPr>
          <w:rFonts w:ascii="Times New Roman" w:hAnsi="Times New Roman"/>
          <w:b/>
          <w:color w:val="000000" w:themeColor="text1"/>
          <w:sz w:val="24"/>
          <w:szCs w:val="24"/>
        </w:rPr>
        <w:t>в подпункте 5 пункта 1 статьи 50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Устава фразу «</w:t>
      </w:r>
      <w:r w:rsidR="00D141B1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>частями 1 и 1.1. статьи 17 Федерального закона от 06.10.2003 № 131-ФЗ «Об общих принципах организации местного самоуправления в Российской Федерации» заменить словами «</w:t>
      </w:r>
      <w:r w:rsidR="00D141B1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со </w:t>
      </w:r>
      <w:r w:rsidR="00000F4C" w:rsidRPr="00EF63B4">
        <w:rPr>
          <w:rFonts w:ascii="Times New Roman" w:hAnsi="Times New Roman"/>
          <w:color w:val="000000" w:themeColor="text1"/>
          <w:sz w:val="24"/>
          <w:szCs w:val="24"/>
        </w:rPr>
        <w:t>статьями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24030" w:rsidRPr="00EF63B4">
        <w:rPr>
          <w:rFonts w:ascii="Times New Roman" w:hAnsi="Times New Roman"/>
          <w:color w:val="000000" w:themeColor="text1"/>
          <w:sz w:val="24"/>
          <w:szCs w:val="24"/>
        </w:rPr>
        <w:t>32</w:t>
      </w:r>
      <w:r w:rsidR="00000F4C" w:rsidRPr="00EF63B4">
        <w:rPr>
          <w:rFonts w:ascii="Times New Roman" w:hAnsi="Times New Roman"/>
          <w:color w:val="000000" w:themeColor="text1"/>
          <w:sz w:val="24"/>
          <w:szCs w:val="24"/>
        </w:rPr>
        <w:t>; 33</w:t>
      </w:r>
      <w:r w:rsidR="00D141B1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>Федерального закона от 20.03.2025 № 33-ФЗ «Об общих принципах организации местного самоуправления в единой системе публичной власти»;</w:t>
      </w:r>
      <w:proofErr w:type="gramEnd"/>
    </w:p>
    <w:p w:rsidR="001B69A4" w:rsidRPr="00EF63B4" w:rsidRDefault="001B69A4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 1.2.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1530B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4</w:t>
      </w:r>
      <w:r w:rsidR="0081530B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«1. К формам непосредственного осуществления населением местного самоуправления относятся: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местный референдум;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2) муниципальные выборы;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сход граждан.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 К формам участия населения в осуществлении местного самоуправления относятся: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опрос;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2) публичные слушания, общественные обсуждения;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собрание граждан;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 инициативные проекты;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5) территориальное общественное самоуправление;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6) староста сельского населенного пункта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1.3.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1530B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8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исключить;</w:t>
      </w:r>
    </w:p>
    <w:p w:rsidR="0081530B" w:rsidRPr="00EF63B4" w:rsidRDefault="0081530B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1.4.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1530B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9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исключить;</w:t>
      </w:r>
    </w:p>
    <w:p w:rsidR="001B69A4" w:rsidRPr="00EF63B4" w:rsidRDefault="001B69A4" w:rsidP="001B69A4">
      <w:pPr>
        <w:widowControl w:val="0"/>
        <w:autoSpaceDE w:val="0"/>
        <w:autoSpaceDN w:val="0"/>
        <w:spacing w:before="28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1.5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1530B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10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дополнить пунктом 7 следующего содержания: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«7. 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местных бюджетов. Поддержка предоставляется в соответствии с правовыми актами местной администрации в формах и с соблюдением требований, установленных Бюджетным кодексом Российской Федерации. Указанными правовыми актами утверждаются цели, условия предоставления, форма поддержки и иные положения в соответствии с бюджетным законодательством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1.6.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1530B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11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исключить;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1.7.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4 Статьи 12</w:t>
      </w:r>
      <w:r w:rsidR="0081530B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      «4.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Порядок назначения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положения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включая положения о вопросах, которые выносятся на публичные слушания, об инициаторах проведения публичных слушаний, оповещении жителей муниципального образования о времени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месте проведения публичных слушаний, а также о возможности ознакомления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 (далее – официальный сайт),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1.8.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033D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14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«Статья 14. Порядок организации и проведения схода граждан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«1. Сход граждан может проводиться в случаях, предусмотренных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2. Сход граждан может созываться главой муниципального образования либо представительным органом муниципального образования, в том числе по инициативе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группы жителей соответствующей части территории населенного пункта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численностью не менее 10 человек.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3. Проведение схода граждан обеспечивается главой муниципального образования.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4.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5. В случае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6. Решение схода граждан считается принятым, если за него проголосовало более половины участников схода граждан.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7.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муниципального образования.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8. Решения, принятые на сходе граждан, подлежат официальному опубликованию.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9. Инициатива группы жителей о проведении схода граждан должна быть оформлена в виде подписного листа в соответствии с  формой, утвержденной представительным органом муниципального образования.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В подписном листе должны быть указаны: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1) вопрос местного значения, решаемый за счет средств самообложения граждан, а также размер разового платежа;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2) содержание инициативного проекта – в случае выявления мнения граждан о поддержке инициативного проекта;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62FBD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3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 предлагаемые сроки проведения схода граждан;</w:t>
      </w:r>
    </w:p>
    <w:p w:rsidR="001B69A4" w:rsidRPr="00EF63B4" w:rsidRDefault="00A62FBD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4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 фамилия, имя, отчество, дата рождения, адрес места жительства, номер телефона каждого гражданина, поддерживающего инициативу о созыве схода, их подписи и дата внесения подписи, согласие на обработку персональных данных.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       Подписной лист заверяется лицом, осуществляющим сбор подписей, направляется главе муниципального образования и подлежит рассмотрению в течение 30 дней со дня его поступления.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10.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Решение об отклонении инициативы граждан принимается в следующих случаях: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1) непредставление подписных листов;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2) несоответствие выносимого вопроса Конституции Российской Федерации, федеральному законодательству, законодательству Саратовкой области, настоящему Уставу.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Сход граждан, проводимый по инициативе главы муниципального образования, назначается постановлением администрации муниципального образования.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Сход граждан, проводимый по инициативе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группы жителей соответствующей части территории населенного пункта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представительного органа муниципального образования, назначается решением представительного органа муниципального образования.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11. Решение, постановление о назначении схода граждан должно содержать сведения: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1) о вопросе, выносимом на сход граждан;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2) о населенном пункте, на территории которого проводится сход граждан - по вопросу введения и использования средств самообложения граждан;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3) о территории муниципального образования или части его территории - по вопросу выявления мнения граждан о поддержке инициативного проекта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4) о порядке проведения схода граждан (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поэтапный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единовременный), дате, времени и месте проведения схода граждан (при проведении поэтапного схода граждан указываются дата, время и место проведения каждого из этапов схода);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5) о порядке заблаговременного ознакомления с проектом муниципального правового акта и материалами по вопросам, выносимым на решение схода граждан;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6) о составе комиссии по проведению схода граждан (далее - Комиссия).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12. Решение, постановление о назначении схода граждан подлежит официальному опубликованию не позднее, чем за 20 дней до проведения схода граждан.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13. Для организации и проведения схода граждан создается Комиссия в составе не менее пяти человек. В состав Комиссии входят председатель, секретарь, а также члены комиссии.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Комиссия при подготовке к проведению схода граждан определяет список участников схода граждан, имеющих право на участие в сходе, по форме утвержденной представительным органом муниципального образования.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Комиссия обеспечивает предоставление помещения для проведения схода граждан, а в случае невозможности предоставления помещения организовывает проведение схода граждан на открытой местности.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Комиссия дает разъяснения по вопросам голосования, подсчитывает голоса и подводит итоги голосования.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14. Прибывшие на сход граждане допускаются к участию в сходе, если они внесены в список участников схода граждан, имеющих право на участие в сходе.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Перед началом схода членами Комиссии проводится регистрация его участников согласно списку участников схода.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В случае выявления неточности в списке участников схода граждан, обладающих избирательным правом, житель должен быть зарегистрирован и допущен к участию в сходе.                Подтверждением ошибочности записей (или их отсутствия) может служить наличие документа, подтверждающего личность гражданина.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Ведение схода осуществляется председателем Комиссии. Председатель Комиссии организует проведение схода граждан, поддерживает порядок, предоставляет слово для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выступления.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15. Решение схода граждан принимается открытым голосованием. Голосование проводится отдельно по каждому вопросу. Результаты голосования заносятся в протокол, который подписывается председателем и секретарем.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16. В случае установления неправомочности схода сход признается несостоявшимся, о чем делается отметка в протоколе.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17. Решение схода граждан оформляется в виде протокола схода граждан по форме, установленной представительным органом муниципального образования, и в течение пяти рабочих дней со дня проведения схода направляется в представительный орган муниципального образования с приложением списка участников схода граждан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1.9.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статью 15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исключить;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1.10. статью 17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исключить;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1.11.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521442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абзац 8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пункта 1 статьи 22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исключить;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1.12.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3 статьи 22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«3. Совет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Перелюбского</w:t>
      </w:r>
      <w:proofErr w:type="spell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образования, деятельности местной администрации, в том числе о решении вопросов, поставленных представительным органом муниципального образования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1.13.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033D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абзац 4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пункта 1 статьи 23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«-преобразования муниципального образования в соответствии с действующим законодательством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1.14.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3 статьи 23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«3. Нарушение срока издания муниципального правового акта, необходимого для реализации решения, принятого путем прямого волеизъявления населения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</w:t>
      </w:r>
      <w:proofErr w:type="gramStart"/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1.15.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 пункте 8 Статьи 25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фразу «выборное должностное лицо местного самоуправления»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заменить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«глава муниципального образования.»;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1.16.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12 Статьи 25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«12.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предупреждение;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5) запрет исполнять полномочия на постоянной основе до прекращения срока его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полномочий.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Порядок принятия решения о применении к лицу, замещающему муниципальную должность, мер ответственности определяется муниципальным правовым актом в соответствии с законом Саратовской области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9F5F25" w:rsidRPr="00EF63B4" w:rsidRDefault="001B69A4" w:rsidP="009F5F2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1.17.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в пункте 16 Статьи 25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фразу «выборные должностные лица местного самоуправления не могут»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заменить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 </w:t>
      </w:r>
      <w:r w:rsidR="000A0475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фразу</w:t>
      </w:r>
      <w:proofErr w:type="gramEnd"/>
      <w:r w:rsidR="000A0475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«глава муниципального образования не может»</w:t>
      </w:r>
      <w:r w:rsidR="000A0475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9F5F25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фразу «выборное должностное лицо местного самоуправления»</w:t>
      </w:r>
      <w:r w:rsidR="009F5F25"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заменить </w:t>
      </w:r>
      <w:r w:rsidR="009F5F25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фразу «глава муниципального образования»;</w:t>
      </w:r>
    </w:p>
    <w:p w:rsidR="001B69A4" w:rsidRPr="00EF63B4" w:rsidRDefault="001B69A4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1.18. абзац 1 пункта 2 Статьи 30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  <w:r w:rsidR="00AC2C81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B69A4" w:rsidRPr="00EF63B4" w:rsidRDefault="00365A9F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«Глава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Перелюбского</w:t>
      </w:r>
      <w:proofErr w:type="spellEnd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района Саратовской области избирается при открытом голосовании из числа депутатов Совета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Перелюбского</w:t>
      </w:r>
      <w:proofErr w:type="spellEnd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района Саратовской области</w:t>
      </w:r>
      <w:proofErr w:type="gramStart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1.19.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2 Статьи 30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дополнить абзацем следующего содержания:</w:t>
      </w:r>
      <w:r w:rsidR="00AC2C81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</w:t>
      </w:r>
      <w:r w:rsidR="00365A9F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«Срок полномочий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составляет пять лет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8033D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1.20. с</w:t>
      </w:r>
      <w:r w:rsidR="001B69A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30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дополнить подпунктом 2.2 следующего содержания: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«2.2.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 в случае, если кандидат на должность главы муниципального образования не набрал число голосов,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состава, Губернатор Саратовской области в течение 10 дней назначает временно исполняющего полномочия главы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1.21. пункт 3 Статьи 30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«3. Глава муниципального образования вступает в должность с момента принесения присяги: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«Вступая в должность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Перелюбского</w:t>
      </w:r>
      <w:proofErr w:type="spell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района Саратовской области, клянусь соблюдать Конституцию Российской Федерации, законодательные акты Российской Федерации, Устав (Основной Закон) Саратовской области, законы Саратовской области, Устав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сельского поселения и другие правовые акты органов местного самоуправления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уважать и охранять права и свободы человека и гражданина, защищать интересы жителей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образования, добросовестно выполнять возложенные на меня обязанности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Присяга произносится в торжественной обстановке в присутствии депутатов представительного органа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на открытом заседании представительного органа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1.22.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5 Статьи 30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Устава изложить в следующей редакции: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«5. Полномочия главы муниципального образования, избранного представительным органом муниципального образования, начинаются со дня его избрания представительным органом муниципального образования и вступления в должность в торжественной обстановке и прекращаются в день проведения представительным органом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муниципального образования нового созыва заседания, на котором рассматривается вопрос об избрании главы муниципального образования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</w:t>
      </w:r>
      <w:r w:rsidR="008033D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1.23. с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30</w:t>
      </w:r>
      <w:r w:rsidR="004C3438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дополнить пунктом 9.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следующего содержания:</w:t>
      </w:r>
      <w:r w:rsidR="00AC2C81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B69A4" w:rsidRPr="00EF63B4" w:rsidRDefault="009F5F25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«9.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соответствии с Законом Саратовской области от 11.06.2025 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  <w:t>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 дополнительные социальные и иные гарантии в связи с прекращением полномочий (в том числе досрочно), а также ежемесячная доплата к пенсии лицам, замещающим муниципальные должности не распространяются</w:t>
      </w:r>
      <w:proofErr w:type="gramEnd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лиц, замещавших указанные муниципальные должности,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в случае наличия у них гражданства (подданства) иностранного государства, вида на жительство или иного права на постоянное</w:t>
      </w:r>
      <w:proofErr w:type="gramEnd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проживание на территории иностранного государства</w:t>
      </w:r>
      <w:proofErr w:type="gramStart"/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9A3E78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1.24</w:t>
      </w:r>
      <w:r w:rsidR="001B69A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пункт 1 Статьи 32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«1.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Полномочия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прекращаются досрочно в случаях, предусмотренных частью 1 статьи 30, частью 1 статьи 21 Федерального закона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от 20.03.2025 № 33-ФЗ «Об общих принципах организации местного самоуправления в единой системе публичной власти», частью 12 статьи 3 Закона Саратовской области от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Саратовской области и отдельных положений законодательных актов Саратовской области»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9A3E78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1.25</w:t>
      </w:r>
      <w:r w:rsidR="001B69A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1B69A4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пункт 3 Статьи 32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«3.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 в случае досрочного прекращения полномочий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из числа лиц,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Гарантии осуществления полномочий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образования, установленные настоящим Уставом для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образования, распространяются на временно исполняющего полномочия главы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Pr="00EF63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срок до дня избрания главы муниципального образования в установленном порядке и вступления его в должность.»;</w:t>
      </w:r>
      <w:proofErr w:type="gramEnd"/>
    </w:p>
    <w:p w:rsidR="009A3E78" w:rsidRPr="00EF63B4" w:rsidRDefault="009A3E78" w:rsidP="009A3E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</w:t>
      </w:r>
    </w:p>
    <w:p w:rsidR="009A3E78" w:rsidRPr="00EF63B4" w:rsidRDefault="009A3E78" w:rsidP="009A3E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1.26</w:t>
      </w:r>
      <w:bookmarkStart w:id="0" w:name="_GoBack"/>
      <w:bookmarkEnd w:id="0"/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статью 32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Устава дополнить пунктом 5 следующего содержания: </w:t>
      </w:r>
    </w:p>
    <w:p w:rsidR="009A3E78" w:rsidRPr="00EF63B4" w:rsidRDefault="009A3E78" w:rsidP="009A3E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«5. В случае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если глава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их временно исполняет главный специалист администрации.»;</w:t>
      </w:r>
    </w:p>
    <w:p w:rsidR="009A3E78" w:rsidRPr="00EF63B4" w:rsidRDefault="009A3E78" w:rsidP="009A3E7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 1.27.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статью 43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  дополнить пунктом 3.1 следующего содержания: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«3.1 Проекты нормативных правовых актов представительного органа муниципального образования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представительного органа муниципального образования, предусматривающие расходы, финансовое обеспечение которых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осуществляется за счет средств местного бюджета,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лица. Заключение представляется в представительный орган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="0081530B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течение 25 календарных дней со дня поступления главе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соответствующего запроса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.»;</w:t>
      </w:r>
      <w:proofErr w:type="gramEnd"/>
    </w:p>
    <w:p w:rsidR="001B69A4" w:rsidRPr="00EF63B4" w:rsidRDefault="001B69A4" w:rsidP="001B69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 1.28. 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статью 46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Устава изложить в следующей редакции: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«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Статья 46. </w:t>
      </w:r>
      <w:r w:rsidR="00AC2C81"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Обнародование 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муниципальных правовых актов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Иные правовые акты вступают в силу со дня их принятия (издания), если в самом акте или законодательством не определен иной порядок вступления его в силу.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2. Под обнародованием муниципального правового акта понимаются: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1) официальное опубликование муниципального правового акта органа местного самоуправления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2) размещение муниципального правового акта органа местного самоуправления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в местах, доступных для неограниченного круга лиц (в помещениях государственных органов, </w:t>
      </w:r>
      <w:r w:rsidR="008033D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органов местного самоуправления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муниципальных библиотек, в других доступных для посещения местах);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размещение на официальном сайте в информационно-телекоммуникационной сети «Интернет»;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 размещение на портале Минюста России «Нормативные правовые акты в Российской Федерации», зарегистрированном как электронное (сетевое) средство массовой информации (свидетельство о регистрации Эл № ФС77-72471 от 05.03.2018).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3. Официальным опубликованием муниципального правового акта органа местного самоуправления,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="002F10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Октябрьском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муниципальном образовании, или первое размещение в сетевом издании.</w:t>
      </w: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4. Определить официальным периодическим печатным изданием для официального опубликования муниципальных правовых актов органов местного самоуправления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том числе соглашений, заключенных между органами местного самоуправления, общественно-политическую газету Перелюбского района Саратовской области «Целинник», свидетельство  № ТУ64-00651 от 04 декабря 2024 года выдано Управлением Федеральной службы по надзору в сфере связи, информационных технологий и массовых коммуникаций по Саратовской области. </w:t>
      </w:r>
    </w:p>
    <w:p w:rsidR="001B69A4" w:rsidRPr="00EF63B4" w:rsidRDefault="0081530B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 Муниципальные правовые акты, не подлежащие обязательному официальному опубликованию, могут быть опубликованы в порядке, установленном данными правовыми актами.</w:t>
      </w:r>
    </w:p>
    <w:p w:rsidR="001B69A4" w:rsidRPr="00EF63B4" w:rsidRDefault="0081530B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Нормативные правовые акты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образования о </w:t>
      </w:r>
      <w:r w:rsidR="001B69A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налогах и сборах, вступают в силу в соответствии с Налоговым Кодексом Российской Федерации»;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       1.29.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по тексту устава   слова «официальное опубликование (обнародование)» и слова «официальное обнародование» </w:t>
      </w:r>
      <w:proofErr w:type="gramStart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заменить на слова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«официальное опубликование» в соответствующих падежах.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2.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3.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Настоящее решение вступает в силу со дня его официального опубликования после его государственной регистрации.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Глава </w:t>
      </w:r>
      <w:proofErr w:type="gramStart"/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Октябрьского</w:t>
      </w:r>
      <w:proofErr w:type="gramEnd"/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образования                                                                                                </w:t>
      </w:r>
      <w:r w:rsidR="00EF63B4"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А.С.Комаров</w:t>
      </w:r>
      <w:r w:rsidRPr="00EF63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1B69A4" w:rsidRPr="00EF63B4" w:rsidRDefault="001B69A4" w:rsidP="001B69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954211" w:rsidRPr="00EF63B4" w:rsidRDefault="00954211">
      <w:pPr>
        <w:rPr>
          <w:color w:val="000000" w:themeColor="text1"/>
        </w:rPr>
      </w:pPr>
    </w:p>
    <w:sectPr w:rsidR="00954211" w:rsidRPr="00EF63B4" w:rsidSect="00581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11D"/>
    <w:rsid w:val="00000F4C"/>
    <w:rsid w:val="000A0475"/>
    <w:rsid w:val="000D607C"/>
    <w:rsid w:val="00182C42"/>
    <w:rsid w:val="001B69A4"/>
    <w:rsid w:val="002B1D66"/>
    <w:rsid w:val="002D0289"/>
    <w:rsid w:val="002F1028"/>
    <w:rsid w:val="002F3DB7"/>
    <w:rsid w:val="003576C4"/>
    <w:rsid w:val="00365A9F"/>
    <w:rsid w:val="004161E5"/>
    <w:rsid w:val="00470A06"/>
    <w:rsid w:val="004C3438"/>
    <w:rsid w:val="00521442"/>
    <w:rsid w:val="005810A7"/>
    <w:rsid w:val="005A2392"/>
    <w:rsid w:val="005C5FD3"/>
    <w:rsid w:val="00694C03"/>
    <w:rsid w:val="006A0562"/>
    <w:rsid w:val="007D3AFB"/>
    <w:rsid w:val="008033D4"/>
    <w:rsid w:val="008047B4"/>
    <w:rsid w:val="0081530B"/>
    <w:rsid w:val="00841A76"/>
    <w:rsid w:val="00924030"/>
    <w:rsid w:val="00954211"/>
    <w:rsid w:val="009A111D"/>
    <w:rsid w:val="009A3E78"/>
    <w:rsid w:val="009F5F25"/>
    <w:rsid w:val="00A62FBD"/>
    <w:rsid w:val="00AC037C"/>
    <w:rsid w:val="00AC2C81"/>
    <w:rsid w:val="00B85AD7"/>
    <w:rsid w:val="00CE6077"/>
    <w:rsid w:val="00D141B1"/>
    <w:rsid w:val="00D51649"/>
    <w:rsid w:val="00E967F1"/>
    <w:rsid w:val="00EF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9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1B69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3924</Words>
  <Characters>22367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Home</cp:lastModifiedBy>
  <cp:revision>6</cp:revision>
  <dcterms:created xsi:type="dcterms:W3CDTF">2025-08-25T04:49:00Z</dcterms:created>
  <dcterms:modified xsi:type="dcterms:W3CDTF">2025-08-25T07:19:00Z</dcterms:modified>
</cp:coreProperties>
</file>